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lang w:val="uk-UA"/>
        </w:rPr>
      </w:pPr>
      <w:r>
        <w:rPr>
          <w:rFonts w:ascii="Times New Roman" w:hAnsi="Times New Roman"/>
          <w:i/>
          <w:sz w:val="32"/>
          <w:szCs w:val="32"/>
          <w:lang w:val="uk-UA"/>
        </w:rPr>
        <w:t>Фахове вступне випробування із профільних дисциплін</w:t>
      </w:r>
    </w:p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lang w:val="uk-UA"/>
        </w:rPr>
      </w:pPr>
      <w:r>
        <w:rPr>
          <w:rFonts w:ascii="Times New Roman" w:hAnsi="Times New Roman"/>
          <w:i/>
          <w:sz w:val="32"/>
          <w:szCs w:val="32"/>
          <w:lang w:val="uk-UA"/>
        </w:rPr>
        <w:t>для вступу на навчання для здобуття освітнього ступеня магістра</w:t>
      </w:r>
    </w:p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lang w:val="uk-UA"/>
        </w:rPr>
      </w:pPr>
      <w:r>
        <w:rPr>
          <w:rFonts w:ascii="Times New Roman" w:hAnsi="Times New Roman"/>
          <w:i/>
          <w:sz w:val="32"/>
          <w:szCs w:val="32"/>
          <w:lang w:val="uk-UA"/>
        </w:rPr>
        <w:t>за спеціальністю</w:t>
      </w:r>
    </w:p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val="uk-UA"/>
        </w:rPr>
      </w:pPr>
      <w:r>
        <w:rPr>
          <w:rFonts w:ascii="Times New Roman" w:hAnsi="Times New Roman"/>
          <w:b/>
          <w:sz w:val="36"/>
          <w:szCs w:val="36"/>
          <w:lang w:val="uk-UA"/>
        </w:rPr>
        <w:t>014.13 Середня освіта (Музичне мистецтво)</w:t>
      </w:r>
    </w:p>
    <w:p w:rsidR="00052297" w:rsidRDefault="00052297" w:rsidP="0011202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Default="00112024" w:rsidP="0011202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  <w:lang w:val="uk-UA"/>
        </w:rPr>
      </w:pPr>
      <w:r w:rsidRPr="00052297">
        <w:rPr>
          <w:rFonts w:ascii="Times New Roman" w:eastAsia="Calibri" w:hAnsi="Times New Roman" w:cs="Times New Roman"/>
          <w:b/>
          <w:sz w:val="32"/>
          <w:szCs w:val="32"/>
          <w:lang w:val="uk-UA"/>
        </w:rPr>
        <w:t>Варіант 0</w:t>
      </w:r>
    </w:p>
    <w:p w:rsidR="00052297" w:rsidRDefault="00052297" w:rsidP="0011202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1. Нормативний документ, що конкретизує для кожного класу визначені Державним стандартом результати навчання відповідно до освітньої галузі або її складової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державний стандарт;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навчальний підручник;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навчальний зошит;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</w:t>
      </w:r>
      <w:r w:rsidRPr="00112024">
        <w:rPr>
          <w:rFonts w:ascii="Times New Roman" w:eastAsia="Calibri" w:hAnsi="Times New Roman" w:cs="Times New Roman"/>
          <w:i/>
          <w:sz w:val="28"/>
          <w:szCs w:val="28"/>
          <w:lang w:val="uk-UA"/>
        </w:rPr>
        <w:t xml:space="preserve"> </w:t>
      </w: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навчальна програма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2. Для аналізу музичного твору використовують метод: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порівняння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концентрованого виконання;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«руйнування початкового образу»;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«вільного диригування»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3. Метод, який дозволяє установлювати спадкоємні зв’язки між темами програми: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роздумів про музику;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музичного узагальнення;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створення композицій;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</w:t>
      </w:r>
      <w:r w:rsidRPr="00112024">
        <w:rPr>
          <w:rFonts w:ascii="Times New Roman" w:eastAsia="Calibri" w:hAnsi="Times New Roman" w:cs="Times New Roman"/>
          <w:i/>
          <w:sz w:val="28"/>
          <w:szCs w:val="28"/>
          <w:lang w:val="uk-UA"/>
        </w:rPr>
        <w:t xml:space="preserve"> </w:t>
      </w: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забігання вперед і повернення назад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4. Інсценування пісні відбувається з опорою на технологію: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ігрового навчання;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проектного навчання;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кооперованого навчання;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діалогового навчання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DA0CCF" w:rsidRPr="00DA0CCF" w:rsidRDefault="00112024" w:rsidP="00DA0CC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5. </w:t>
      </w:r>
      <w:r w:rsidR="00DA0CCF"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Українська музично-педагогічна система, провідною ідеєю якої є ставлення до народної пісні як до </w:t>
      </w:r>
      <w:proofErr w:type="spellStart"/>
      <w:r w:rsidR="00DA0CCF"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найправдивішого</w:t>
      </w:r>
      <w:proofErr w:type="spellEnd"/>
      <w:r w:rsidR="00DA0CCF"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за своєю художньою сутністю життєвого явища, доступного дітям:</w:t>
      </w:r>
    </w:p>
    <w:p w:rsidR="00DA0CCF" w:rsidRPr="00DA0CCF" w:rsidRDefault="00DA0CCF" w:rsidP="00DA0CCF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система Д. Б. </w:t>
      </w:r>
      <w:proofErr w:type="spellStart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Кабалевського</w:t>
      </w:r>
      <w:proofErr w:type="spellEnd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DA0CCF" w:rsidRPr="00DA0CCF" w:rsidRDefault="00DA0CCF" w:rsidP="00DA0CCF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система К. Стеценка; </w:t>
      </w:r>
    </w:p>
    <w:p w:rsidR="00DA0CCF" w:rsidRPr="00DA0CCF" w:rsidRDefault="00DA0CCF" w:rsidP="00DA0CCF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система М. Леонтовича; </w:t>
      </w:r>
    </w:p>
    <w:p w:rsidR="00DA0CCF" w:rsidRPr="00112024" w:rsidRDefault="00DA0CCF" w:rsidP="00DA0CCF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система З. </w:t>
      </w:r>
      <w:proofErr w:type="spellStart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Кодая</w:t>
      </w:r>
      <w:proofErr w:type="spellEnd"/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>6. Вступне слово вчителя перед слуханням музичного твору не повинно бути: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довгим;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лаконічним;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емоційним;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образним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7. Принцип, за яким відбувається регулярне вивчення предмету отримав назву: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доступності навчання;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систематичного і послідовного навчання;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усвідомленого засвоєння знань;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міцності знань</w:t>
      </w: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DA0CCF" w:rsidRPr="00DA0CCF" w:rsidRDefault="00112024" w:rsidP="00DA0CC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8. </w:t>
      </w:r>
      <w:r w:rsidR="00DA0CCF"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Музично-педагогічна система, провідною ідеєю якої є музичний розвиток дитини через активну творчість, елементарне музикування:</w:t>
      </w:r>
    </w:p>
    <w:p w:rsidR="00DA0CCF" w:rsidRPr="00DA0CCF" w:rsidRDefault="00DA0CCF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А) система Е. Жак-</w:t>
      </w:r>
      <w:proofErr w:type="spellStart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Далькроза</w:t>
      </w:r>
      <w:proofErr w:type="spellEnd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DA0CCF" w:rsidRPr="00DA0CCF" w:rsidRDefault="00DA0CCF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система К. </w:t>
      </w:r>
      <w:proofErr w:type="spellStart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Орфа</w:t>
      </w:r>
      <w:proofErr w:type="spellEnd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DA0CCF" w:rsidRPr="00DA0CCF" w:rsidRDefault="00DA0CCF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система Б. </w:t>
      </w:r>
      <w:proofErr w:type="spellStart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Трічкова</w:t>
      </w:r>
      <w:proofErr w:type="spellEnd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DA0CCF" w:rsidRDefault="00DA0CCF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система Д. Б. </w:t>
      </w:r>
      <w:proofErr w:type="spellStart"/>
      <w:r w:rsidRPr="00DA0CCF">
        <w:rPr>
          <w:rFonts w:ascii="Times New Roman" w:eastAsia="Calibri" w:hAnsi="Times New Roman" w:cs="Times New Roman"/>
          <w:sz w:val="28"/>
          <w:szCs w:val="28"/>
          <w:lang w:val="uk-UA"/>
        </w:rPr>
        <w:t>Кабалевського</w:t>
      </w:r>
      <w:proofErr w:type="spellEnd"/>
    </w:p>
    <w:p w:rsidR="00DA0CCF" w:rsidRDefault="00DA0CCF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DA0CC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9. Український педагог, автор музично-педагогічної система, провідною ідеєю якої є опора на традиції української музично-танцювальної культури: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А)</w:t>
      </w:r>
      <w:r w:rsidRPr="00112024">
        <w:rPr>
          <w:rFonts w:ascii="Times New Roman" w:eastAsia="Calibri" w:hAnsi="Times New Roman" w:cs="Times New Roman"/>
          <w:color w:val="FF0000"/>
          <w:sz w:val="28"/>
          <w:szCs w:val="28"/>
          <w:lang w:val="uk-UA"/>
        </w:rPr>
        <w:t xml:space="preserve"> </w:t>
      </w: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система К. 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Орфа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Б) система В. Верховинця;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система Б. Яворського;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система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Е.Жак-Далькроза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10. Навички строю й ансамблю, навички співу за диригентськими жестами вчителя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вокальні навички;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хорові навички;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інструментальні навички;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аналітичні навички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11. </w:t>
      </w:r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Зміна дихання по черзі, яке допомагає підтримувати безперервність звучання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</w:t>
      </w:r>
      <w:proofErr w:type="spellStart"/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загальнохорове</w:t>
      </w:r>
      <w:proofErr w:type="spellEnd"/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 дихання;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</w:t>
      </w:r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ланцюгове дихання;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звукоутворення;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звуковедення</w:t>
      </w:r>
      <w:proofErr w:type="spellEnd"/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12. Вид вокально-хорової роботи, який направлений на те, щоб привести голосовий апарат у готовність на усьому робочому діапазоні: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музичне вітання;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інтонування;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розспівка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повторення пісні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13. </w:t>
      </w:r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З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поданих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 тем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програми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Музичне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мистецтво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» 5-7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кл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>. (авт. Л.</w:t>
      </w: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 Масол</w:t>
      </w:r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)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визначте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 тему, яка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вивчається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 у </w:t>
      </w: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5</w:t>
      </w:r>
      <w:r w:rsidRPr="00112024">
        <w:rPr>
          <w:rFonts w:ascii="Times New Roman" w:eastAsia="Calibri" w:hAnsi="Times New Roman" w:cs="Times New Roman"/>
          <w:sz w:val="28"/>
          <w:szCs w:val="28"/>
        </w:rPr>
        <w:t xml:space="preserve">-му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</w:rPr>
        <w:t>класі</w:t>
      </w:r>
      <w:proofErr w:type="spellEnd"/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Музика як вид мистецтва;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Жанри камерно-інструментальної музики;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Музичне мистецтво в нашому житті;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Жанри симфонічної музики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14. Види атаки звуку: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А) тверда, м’яка і придихова;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тверда і м’яка;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тверда, м’яка і затиснена;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тверда, активна, придихова, м’яка</w:t>
      </w: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15. Діапазон –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Звуковий обсяг співацького голосу, який визначається відстанню між найнижчим і найвищим звуками;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сукупність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звуковедень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утворюваних в наслідок опорного дихання та співацької позиції;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гарний голос з приємним тембром та великим діапазоном;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вміння співу гармонічних послідовностей</w:t>
      </w:r>
    </w:p>
    <w:p w:rsidR="00DA0CCF" w:rsidRPr="00112024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>16. Як називається зміна звучання приголосних або уподібнення їх до інших?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альтерація;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асиміляція;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анімація;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дінамізація</w:t>
      </w:r>
      <w:proofErr w:type="spellEnd"/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17. Яка головна функція резонаторів?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посилення сили звуку та його «чистоти»;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контроль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звуковедення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дихання;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атака звуку;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заважають гарно співати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18. Розподіл сили звука –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динаміка;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агогіка;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ансамбль;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ритмічність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19. Як називається ансамбль однієї хорової партії?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загальний;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тембральний;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частковий;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динамічний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20. Диригування –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передача малюнку тактової схеми;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виразна мануальна техніка;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показ сильних і слабких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долей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такту;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метричне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тактування</w:t>
      </w:r>
      <w:proofErr w:type="spellEnd"/>
    </w:p>
    <w:p w:rsidR="00DA0CCF" w:rsidRPr="00112024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DA0CCF" w:rsidRDefault="00DA0CCF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112024" w:rsidRPr="00112024" w:rsidRDefault="00112024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Варіант 0</w:t>
      </w:r>
      <w:r w:rsidRPr="00112024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tbl>
      <w:tblPr>
        <w:tblW w:w="831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"/>
        <w:gridCol w:w="390"/>
        <w:gridCol w:w="355"/>
        <w:gridCol w:w="390"/>
        <w:gridCol w:w="377"/>
        <w:gridCol w:w="390"/>
        <w:gridCol w:w="354"/>
        <w:gridCol w:w="354"/>
        <w:gridCol w:w="33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007543" w:rsidRPr="00112024" w:rsidTr="00007543"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377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33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16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17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18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19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</w:tr>
      <w:tr w:rsidR="00007543" w:rsidRPr="00112024" w:rsidTr="00007543"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Г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Г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77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33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ind w:left="-4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</w:tr>
    </w:tbl>
    <w:p w:rsidR="00112024" w:rsidRP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D9685E" w:rsidRPr="00112024" w:rsidRDefault="00D9685E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D9685E" w:rsidRPr="001120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596"/>
    <w:rsid w:val="00007543"/>
    <w:rsid w:val="00052297"/>
    <w:rsid w:val="00112024"/>
    <w:rsid w:val="00243596"/>
    <w:rsid w:val="00D9685E"/>
    <w:rsid w:val="00DA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6A262"/>
  <w15:chartTrackingRefBased/>
  <w15:docId w15:val="{075EEB66-33BC-4891-8F67-4610D001B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73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615</Words>
  <Characters>3509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Admin</cp:lastModifiedBy>
  <cp:revision>7</cp:revision>
  <dcterms:created xsi:type="dcterms:W3CDTF">2017-03-04T15:39:00Z</dcterms:created>
  <dcterms:modified xsi:type="dcterms:W3CDTF">2020-03-24T13:28:00Z</dcterms:modified>
</cp:coreProperties>
</file>